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3B2AB" w14:textId="77777777" w:rsidR="009D54CB" w:rsidRDefault="009D54CB" w:rsidP="009D54CB">
      <w:pPr>
        <w:spacing w:after="0"/>
        <w:rPr>
          <w:b/>
          <w:sz w:val="24"/>
        </w:rPr>
      </w:pPr>
      <w:r>
        <w:rPr>
          <w:b/>
          <w:sz w:val="24"/>
        </w:rPr>
        <w:t>Ch. 4 Folk and Popular Culture</w:t>
      </w:r>
    </w:p>
    <w:p w14:paraId="069A0D43" w14:textId="77777777" w:rsidR="009D54CB" w:rsidRDefault="009D54CB" w:rsidP="009D54CB">
      <w:pPr>
        <w:spacing w:after="0"/>
        <w:rPr>
          <w:b/>
          <w:sz w:val="28"/>
        </w:rPr>
      </w:pPr>
      <w:r>
        <w:rPr>
          <w:b/>
          <w:sz w:val="28"/>
        </w:rPr>
        <w:t xml:space="preserve">Key Issue </w:t>
      </w:r>
      <w:r>
        <w:rPr>
          <w:b/>
          <w:sz w:val="28"/>
        </w:rPr>
        <w:t>4</w:t>
      </w:r>
      <w:r>
        <w:rPr>
          <w:b/>
          <w:sz w:val="28"/>
        </w:rPr>
        <w:t xml:space="preserve"> Why </w:t>
      </w:r>
      <w:r>
        <w:rPr>
          <w:b/>
          <w:sz w:val="28"/>
        </w:rPr>
        <w:t>Do Folk And Popular Culture Face Sustainability Challenges?</w:t>
      </w:r>
    </w:p>
    <w:p w14:paraId="5EFB6D39" w14:textId="77777777" w:rsidR="009D54CB" w:rsidRDefault="009D54CB" w:rsidP="009D54CB">
      <w:pPr>
        <w:spacing w:after="0"/>
        <w:rPr>
          <w:b/>
        </w:rPr>
      </w:pPr>
      <w:r>
        <w:rPr>
          <w:noProof/>
        </w:rPr>
        <mc:AlternateContent>
          <mc:Choice Requires="wps">
            <w:drawing>
              <wp:anchor distT="0" distB="0" distL="114300" distR="114300" simplePos="0" relativeHeight="251659264" behindDoc="0" locked="0" layoutInCell="1" allowOverlap="1" wp14:anchorId="2C3CE8EF" wp14:editId="37C0DF2F">
                <wp:simplePos x="0" y="0"/>
                <wp:positionH relativeFrom="column">
                  <wp:posOffset>-9525</wp:posOffset>
                </wp:positionH>
                <wp:positionV relativeFrom="paragraph">
                  <wp:posOffset>165100</wp:posOffset>
                </wp:positionV>
                <wp:extent cx="6029325" cy="28575"/>
                <wp:effectExtent l="0" t="0" r="28575"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29325" cy="28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09277" id="_x0000_t32" coordsize="21600,21600" o:spt="32" o:oned="t" path="m,l21600,21600e" filled="f">
                <v:path arrowok="t" fillok="f" o:connecttype="none"/>
                <o:lock v:ext="edit" shapetype="t"/>
              </v:shapetype>
              <v:shape id="Straight Arrow Connector 1" o:spid="_x0000_s1026" type="#_x0000_t32" style="position:absolute;margin-left:-.75pt;margin-top:13pt;width:474.75pt;height:2.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"/>
            </w:pict>
          </mc:Fallback>
        </mc:AlternateContent>
      </w:r>
      <w:r>
        <w:rPr>
          <w:b/>
        </w:rPr>
        <w:t>Rubenstein, p.138-141</w:t>
      </w:r>
    </w:p>
    <w:p w14:paraId="670F1F5C" w14:textId="6E2D093F" w:rsidR="00AF34CF" w:rsidRDefault="00AF34CF" w:rsidP="00AF34CF">
      <w:pPr>
        <w:pStyle w:val="NoSpacing"/>
      </w:pPr>
    </w:p>
    <w:p w14:paraId="6E9A1226" w14:textId="35D92938" w:rsidR="009D54CB" w:rsidRPr="009D54CB" w:rsidRDefault="009D54CB" w:rsidP="009D54CB">
      <w:pPr>
        <w:pStyle w:val="NoSpacing"/>
        <w:numPr>
          <w:ilvl w:val="0"/>
          <w:numId w:val="2"/>
        </w:numPr>
      </w:pPr>
      <w:r w:rsidRPr="009D54CB">
        <w:t>Why do some people fear popular culture?</w:t>
      </w:r>
    </w:p>
    <w:p w14:paraId="27B731F8" w14:textId="246CFE0E" w:rsidR="009D54CB" w:rsidRDefault="009D54CB" w:rsidP="009D54CB">
      <w:pPr>
        <w:pStyle w:val="NoSpacing"/>
      </w:pPr>
    </w:p>
    <w:p w14:paraId="045B2F30" w14:textId="0B04C5DF" w:rsidR="00AF34CF" w:rsidRDefault="00AF34CF" w:rsidP="009D54CB">
      <w:pPr>
        <w:pStyle w:val="NoSpacing"/>
      </w:pPr>
    </w:p>
    <w:p w14:paraId="5127C537" w14:textId="4F096653" w:rsidR="00AF34CF" w:rsidRPr="009D54CB" w:rsidRDefault="00AF34CF" w:rsidP="009D54CB">
      <w:pPr>
        <w:pStyle w:val="NoSpacing"/>
      </w:pPr>
      <w:r>
        <w:rPr>
          <w:b/>
        </w:rPr>
        <w:t>I. SUSTAINABILITY CHALLENGES FOR FOLK CULTURE</w:t>
      </w:r>
    </w:p>
    <w:p w14:paraId="3A04BBCE" w14:textId="36A7525F" w:rsidR="009D54CB" w:rsidRDefault="009D54CB" w:rsidP="009D54CB">
      <w:pPr>
        <w:pStyle w:val="NoSpacing"/>
        <w:rPr>
          <w:b/>
        </w:rPr>
      </w:pPr>
    </w:p>
    <w:p w14:paraId="0A9A9C48" w14:textId="4837F6B9" w:rsidR="00AF34CF" w:rsidRDefault="00AF34CF" w:rsidP="00AF34CF">
      <w:pPr>
        <w:pStyle w:val="NoSpacing"/>
        <w:numPr>
          <w:ilvl w:val="0"/>
          <w:numId w:val="2"/>
        </w:numPr>
      </w:pPr>
      <w:r>
        <w:t>The interaction of two or more cultures can result in one of three processes (define each):</w:t>
      </w:r>
    </w:p>
    <w:p w14:paraId="33E6F948" w14:textId="77777777" w:rsidR="00AF34CF" w:rsidRDefault="00AF34CF" w:rsidP="00AF34CF">
      <w:pPr>
        <w:pStyle w:val="NoSpacing"/>
        <w:ind w:left="720"/>
      </w:pPr>
    </w:p>
    <w:p w14:paraId="200BBF25" w14:textId="0CBA3E16" w:rsidR="00AF34CF" w:rsidRDefault="00AF34CF" w:rsidP="00AF34CF">
      <w:pPr>
        <w:pStyle w:val="NoSpacing"/>
        <w:numPr>
          <w:ilvl w:val="1"/>
          <w:numId w:val="2"/>
        </w:numPr>
        <w:ind w:left="720"/>
      </w:pPr>
      <w:r>
        <w:rPr>
          <w:b/>
        </w:rPr>
        <w:t>assimilation</w:t>
      </w:r>
      <w:r>
        <w:t xml:space="preserve"> – </w:t>
      </w:r>
    </w:p>
    <w:p w14:paraId="30804A1B" w14:textId="77777777" w:rsidR="00AF34CF" w:rsidRDefault="00AF34CF" w:rsidP="00AF34CF">
      <w:pPr>
        <w:pStyle w:val="NoSpacing"/>
        <w:ind w:left="720"/>
      </w:pPr>
    </w:p>
    <w:p w14:paraId="452E4AC9" w14:textId="3FFE3E87" w:rsidR="00AF34CF" w:rsidRDefault="00AF34CF" w:rsidP="00AF34CF">
      <w:pPr>
        <w:pStyle w:val="NoSpacing"/>
        <w:numPr>
          <w:ilvl w:val="1"/>
          <w:numId w:val="2"/>
        </w:numPr>
        <w:ind w:left="720"/>
      </w:pPr>
      <w:r w:rsidRPr="00AF34CF">
        <w:rPr>
          <w:b/>
        </w:rPr>
        <w:t>acculturation</w:t>
      </w:r>
      <w:r>
        <w:t xml:space="preserve"> – </w:t>
      </w:r>
    </w:p>
    <w:p w14:paraId="615A654B" w14:textId="77777777" w:rsidR="00AF34CF" w:rsidRPr="00AF34CF" w:rsidRDefault="00AF34CF" w:rsidP="00AF34CF">
      <w:pPr>
        <w:pStyle w:val="NoSpacing"/>
        <w:ind w:left="720"/>
      </w:pPr>
    </w:p>
    <w:p w14:paraId="669FADE1" w14:textId="1095E40C" w:rsidR="00AF34CF" w:rsidRDefault="00AF34CF" w:rsidP="00C06FE2">
      <w:pPr>
        <w:pStyle w:val="NoSpacing"/>
        <w:numPr>
          <w:ilvl w:val="1"/>
          <w:numId w:val="2"/>
        </w:numPr>
        <w:ind w:left="720"/>
      </w:pPr>
      <w:r>
        <w:rPr>
          <w:b/>
        </w:rPr>
        <w:t>syncretism</w:t>
      </w:r>
      <w:r>
        <w:t xml:space="preserve"> – </w:t>
      </w:r>
    </w:p>
    <w:p w14:paraId="027E353A" w14:textId="6224BA88" w:rsidR="00AF34CF" w:rsidRPr="00AF34CF" w:rsidRDefault="00AF34CF" w:rsidP="00AF34CF">
      <w:pPr>
        <w:pStyle w:val="NoSpacing"/>
      </w:pPr>
    </w:p>
    <w:p w14:paraId="1E85CCC4" w14:textId="77777777" w:rsidR="009D54CB" w:rsidRPr="009D54CB" w:rsidRDefault="009D54CB" w:rsidP="009D54CB">
      <w:pPr>
        <w:pStyle w:val="NoSpacing"/>
        <w:rPr>
          <w:b/>
          <w:i/>
        </w:rPr>
      </w:pPr>
    </w:p>
    <w:p w14:paraId="5A31D79B" w14:textId="252C9C1B" w:rsidR="00AF34CF" w:rsidRDefault="00AF34CF" w:rsidP="00AF34CF">
      <w:pPr>
        <w:pStyle w:val="NoSpacing"/>
        <w:numPr>
          <w:ilvl w:val="0"/>
          <w:numId w:val="2"/>
        </w:numPr>
      </w:pPr>
      <w:r>
        <w:t>a.  Identify multiple characteristics of Amish culture.</w:t>
      </w:r>
    </w:p>
    <w:p w14:paraId="3B6D70E8" w14:textId="58AF1DF5" w:rsidR="00AF34CF" w:rsidRDefault="00AF34CF" w:rsidP="00AF34CF">
      <w:pPr>
        <w:pStyle w:val="NoSpacing"/>
        <w:ind w:left="360"/>
      </w:pPr>
    </w:p>
    <w:p w14:paraId="511D3617" w14:textId="72C990FD" w:rsidR="00AF34CF" w:rsidRDefault="00AF34CF" w:rsidP="00AF34CF">
      <w:pPr>
        <w:pStyle w:val="NoSpacing"/>
        <w:ind w:left="360"/>
      </w:pPr>
    </w:p>
    <w:p w14:paraId="39CC2C1A" w14:textId="77777777" w:rsidR="00F140E0" w:rsidRDefault="00F140E0" w:rsidP="00AF34CF">
      <w:pPr>
        <w:pStyle w:val="NoSpacing"/>
        <w:ind w:left="360"/>
      </w:pPr>
    </w:p>
    <w:p w14:paraId="2B5D0B08" w14:textId="75A4525F" w:rsidR="009D54CB" w:rsidRDefault="00AF34CF" w:rsidP="00AF34CF">
      <w:pPr>
        <w:pStyle w:val="NoSpacing"/>
        <w:ind w:left="360"/>
      </w:pPr>
      <w:r>
        <w:t xml:space="preserve">b.  </w:t>
      </w:r>
      <w:r w:rsidR="009D54CB" w:rsidRPr="009D54CB">
        <w:t>Where did Amish culture originate and how did it diffuse to the United States?</w:t>
      </w:r>
    </w:p>
    <w:p w14:paraId="3BF8FFBF" w14:textId="0B52F0DD" w:rsidR="00AF34CF" w:rsidRDefault="00AF34CF" w:rsidP="00AF34CF">
      <w:pPr>
        <w:pStyle w:val="NoSpacing"/>
        <w:ind w:left="360"/>
      </w:pPr>
    </w:p>
    <w:p w14:paraId="07EF1792" w14:textId="7A67E1E0" w:rsidR="00F140E0" w:rsidRDefault="00F140E0" w:rsidP="00AF34CF">
      <w:pPr>
        <w:pStyle w:val="NoSpacing"/>
        <w:ind w:left="360"/>
      </w:pPr>
    </w:p>
    <w:p w14:paraId="5D493D16" w14:textId="510FC67D" w:rsidR="00F140E0" w:rsidRDefault="00F140E0" w:rsidP="00AF34CF">
      <w:pPr>
        <w:pStyle w:val="NoSpacing"/>
        <w:ind w:left="360"/>
      </w:pPr>
      <w:r>
        <w:t>c.  Where is the oldest (and at one time largest) Amish settlement in the U.S.?</w:t>
      </w:r>
    </w:p>
    <w:p w14:paraId="2E14195F" w14:textId="77777777" w:rsidR="00F140E0" w:rsidRDefault="00F140E0" w:rsidP="00AF34CF">
      <w:pPr>
        <w:pStyle w:val="NoSpacing"/>
        <w:ind w:left="360"/>
      </w:pPr>
    </w:p>
    <w:p w14:paraId="746D8B4D" w14:textId="71BF495F" w:rsidR="00A70CA5" w:rsidRDefault="00F140E0" w:rsidP="00AF34CF">
      <w:pPr>
        <w:pStyle w:val="NoSpacing"/>
        <w:ind w:left="360"/>
      </w:pPr>
      <w:r>
        <w:t xml:space="preserve">d.  </w:t>
      </w:r>
      <w:r w:rsidR="00A70CA5">
        <w:t>Other states with a significant Amish population:</w:t>
      </w:r>
    </w:p>
    <w:p w14:paraId="78946B2F" w14:textId="77777777" w:rsidR="00A70CA5" w:rsidRDefault="00A70CA5" w:rsidP="00AF34CF">
      <w:pPr>
        <w:pStyle w:val="NoSpacing"/>
        <w:ind w:left="360"/>
      </w:pPr>
    </w:p>
    <w:p w14:paraId="25F243DB" w14:textId="02222BE5" w:rsidR="00F140E0" w:rsidRDefault="00A70CA5" w:rsidP="00AF34CF">
      <w:pPr>
        <w:pStyle w:val="NoSpacing"/>
        <w:ind w:left="360"/>
      </w:pPr>
      <w:r>
        <w:t xml:space="preserve">e.  </w:t>
      </w:r>
      <w:r w:rsidR="00F140E0">
        <w:t xml:space="preserve">Did you know there was such an Amish presence in Kentucky???  Why are many Amish moving </w:t>
      </w:r>
    </w:p>
    <w:p w14:paraId="7E514429" w14:textId="671EDC31" w:rsidR="00F140E0" w:rsidRDefault="00F140E0" w:rsidP="00F140E0">
      <w:pPr>
        <w:pStyle w:val="NoSpacing"/>
        <w:ind w:left="360" w:firstLine="360"/>
      </w:pPr>
      <w:r>
        <w:t>here?</w:t>
      </w:r>
    </w:p>
    <w:p w14:paraId="380DAD03" w14:textId="77777777" w:rsidR="00AF34CF" w:rsidRDefault="00AF34CF" w:rsidP="00AF34CF">
      <w:pPr>
        <w:pStyle w:val="ListParagraph"/>
      </w:pPr>
    </w:p>
    <w:p w14:paraId="4E0B52F8" w14:textId="74247326" w:rsidR="00F140E0" w:rsidRDefault="00A70CA5" w:rsidP="00AF34CF">
      <w:pPr>
        <w:pStyle w:val="NoSpacing"/>
        <w:ind w:left="360"/>
      </w:pPr>
      <w:r>
        <w:t>f</w:t>
      </w:r>
      <w:r w:rsidR="00F140E0">
        <w:t>.  How do Amish both avoid and participate in popular culture?</w:t>
      </w:r>
    </w:p>
    <w:p w14:paraId="3CD2F21D" w14:textId="77777777" w:rsidR="00F140E0" w:rsidRDefault="00F140E0" w:rsidP="00AF34CF">
      <w:pPr>
        <w:pStyle w:val="NoSpacing"/>
        <w:ind w:left="360"/>
      </w:pPr>
    </w:p>
    <w:p w14:paraId="07D73A28" w14:textId="77777777" w:rsidR="00F140E0" w:rsidRDefault="00F140E0" w:rsidP="00AF34CF">
      <w:pPr>
        <w:pStyle w:val="NoSpacing"/>
        <w:ind w:left="360"/>
      </w:pPr>
    </w:p>
    <w:p w14:paraId="3BB599B7" w14:textId="29D6CE57" w:rsidR="00AF34CF" w:rsidRPr="009D54CB" w:rsidRDefault="00A70CA5" w:rsidP="00AF34CF">
      <w:pPr>
        <w:pStyle w:val="NoSpacing"/>
        <w:ind w:left="360"/>
      </w:pPr>
      <w:r>
        <w:t>g</w:t>
      </w:r>
      <w:r w:rsidR="00F140E0">
        <w:t xml:space="preserve">.  Are the Amish in the U.S. an </w:t>
      </w:r>
      <w:r w:rsidR="00AF34CF">
        <w:t>example of assimilation, acculturation, or syncretism?</w:t>
      </w:r>
      <w:r w:rsidR="00F140E0">
        <w:t xml:space="preserve">  Why (justify)?</w:t>
      </w:r>
    </w:p>
    <w:p w14:paraId="3770318F" w14:textId="53F156AF" w:rsidR="009D54CB" w:rsidRDefault="009D54CB" w:rsidP="009D54CB">
      <w:pPr>
        <w:pStyle w:val="NoSpacing"/>
      </w:pPr>
    </w:p>
    <w:p w14:paraId="6C975A07" w14:textId="3A6589DC" w:rsidR="00C06FE2" w:rsidRDefault="00C06FE2" w:rsidP="009D54CB">
      <w:pPr>
        <w:pStyle w:val="NoSpacing"/>
      </w:pPr>
    </w:p>
    <w:p w14:paraId="6466958F" w14:textId="77777777" w:rsidR="00C06FE2" w:rsidRPr="009D54CB" w:rsidRDefault="00C06FE2" w:rsidP="009D54CB">
      <w:pPr>
        <w:pStyle w:val="NoSpacing"/>
      </w:pPr>
    </w:p>
    <w:p w14:paraId="09647399" w14:textId="77777777" w:rsidR="00C06FE2" w:rsidRDefault="00C06FE2" w:rsidP="00C06FE2">
      <w:pPr>
        <w:pStyle w:val="NoSpacing"/>
        <w:numPr>
          <w:ilvl w:val="0"/>
          <w:numId w:val="2"/>
        </w:numPr>
      </w:pPr>
      <w:r>
        <w:t>How has the diffusion of popular culture led to increased prostitution in some Asian countries?</w:t>
      </w:r>
    </w:p>
    <w:p w14:paraId="0F9FA236" w14:textId="77777777" w:rsidR="00C06FE2" w:rsidRDefault="00C06FE2" w:rsidP="00C06FE2">
      <w:pPr>
        <w:pStyle w:val="NoSpacing"/>
      </w:pPr>
    </w:p>
    <w:p w14:paraId="04E9D8CF" w14:textId="77777777" w:rsidR="00C06FE2" w:rsidRDefault="00C06FE2" w:rsidP="00C06FE2">
      <w:pPr>
        <w:pStyle w:val="NoSpacing"/>
      </w:pPr>
    </w:p>
    <w:p w14:paraId="696AD7E2" w14:textId="165A1524" w:rsidR="00C06FE2" w:rsidRDefault="00C06FE2" w:rsidP="00C06FE2">
      <w:pPr>
        <w:pStyle w:val="NoSpacing"/>
        <w:numPr>
          <w:ilvl w:val="0"/>
          <w:numId w:val="2"/>
        </w:numPr>
      </w:pPr>
      <w:r>
        <w:t xml:space="preserve">a.    Define </w:t>
      </w:r>
      <w:r w:rsidRPr="00C06FE2">
        <w:rPr>
          <w:b/>
        </w:rPr>
        <w:t>dowry</w:t>
      </w:r>
      <w:r>
        <w:t xml:space="preserve">: </w:t>
      </w:r>
    </w:p>
    <w:p w14:paraId="6DE1370C" w14:textId="330F1588" w:rsidR="00C06FE2" w:rsidRDefault="00C06FE2" w:rsidP="00C06FE2">
      <w:pPr>
        <w:pStyle w:val="NoSpacing"/>
        <w:ind w:left="720"/>
      </w:pPr>
    </w:p>
    <w:p w14:paraId="6352FDBC" w14:textId="44D3012F" w:rsidR="00C06FE2" w:rsidRDefault="00C06FE2" w:rsidP="00C06FE2">
      <w:pPr>
        <w:pStyle w:val="NoSpacing"/>
        <w:numPr>
          <w:ilvl w:val="0"/>
          <w:numId w:val="5"/>
        </w:numPr>
      </w:pPr>
      <w:r w:rsidRPr="00C06FE2">
        <w:t>Has</w:t>
      </w:r>
      <w:r>
        <w:t xml:space="preserve"> the Indian folk tradition of dowries increased or decreased with the diffusion of popular culture?  How/why?</w:t>
      </w:r>
    </w:p>
    <w:p w14:paraId="46D2B8AA" w14:textId="64B9C7B7" w:rsidR="00C06FE2" w:rsidRDefault="00C06FE2" w:rsidP="00C06FE2">
      <w:pPr>
        <w:pStyle w:val="NoSpacing"/>
        <w:ind w:left="720"/>
      </w:pPr>
    </w:p>
    <w:p w14:paraId="462F91FE" w14:textId="77777777" w:rsidR="00C06FE2" w:rsidRDefault="00C06FE2" w:rsidP="00C06FE2">
      <w:pPr>
        <w:pStyle w:val="NoSpacing"/>
        <w:ind w:left="720"/>
      </w:pPr>
    </w:p>
    <w:p w14:paraId="3C2BD66B" w14:textId="526EBADA" w:rsidR="00C06FE2" w:rsidRDefault="00C06FE2" w:rsidP="00C06FE2">
      <w:pPr>
        <w:pStyle w:val="NoSpacing"/>
        <w:numPr>
          <w:ilvl w:val="0"/>
          <w:numId w:val="5"/>
        </w:numPr>
      </w:pPr>
      <w:r>
        <w:t>Describe the types/level of violence against women that has resulted from this phenomenon.</w:t>
      </w:r>
    </w:p>
    <w:p w14:paraId="7D030F9D" w14:textId="63C32FCB" w:rsidR="00C06FE2" w:rsidRDefault="00C06FE2" w:rsidP="00C06FE2">
      <w:pPr>
        <w:pStyle w:val="NoSpacing"/>
      </w:pPr>
    </w:p>
    <w:p w14:paraId="520D6F70" w14:textId="2E8ED656" w:rsidR="00C06FE2" w:rsidRDefault="00C06FE2" w:rsidP="00C06FE2">
      <w:pPr>
        <w:pStyle w:val="NoSpacing"/>
      </w:pPr>
    </w:p>
    <w:p w14:paraId="38C17E01" w14:textId="0CC6CDC1" w:rsidR="00C06FE2" w:rsidRPr="00C06FE2" w:rsidRDefault="00C06FE2" w:rsidP="00C06FE2">
      <w:pPr>
        <w:pStyle w:val="NoSpacing"/>
      </w:pPr>
      <w:r>
        <w:rPr>
          <w:b/>
        </w:rPr>
        <w:lastRenderedPageBreak/>
        <w:t>II. SUSTAINABILITY CHALLENGES FOR POPULAR CULTURE</w:t>
      </w:r>
    </w:p>
    <w:p w14:paraId="58CB6352" w14:textId="41D02E78" w:rsidR="00C06FE2" w:rsidRDefault="00C06FE2" w:rsidP="00C06FE2">
      <w:pPr>
        <w:pStyle w:val="NoSpacing"/>
      </w:pPr>
    </w:p>
    <w:p w14:paraId="543C1EA7" w14:textId="385ED613" w:rsidR="009D54CB" w:rsidRDefault="00C06FE2" w:rsidP="00C06FE2">
      <w:pPr>
        <w:pStyle w:val="NoSpacing"/>
        <w:numPr>
          <w:ilvl w:val="0"/>
          <w:numId w:val="2"/>
        </w:numPr>
      </w:pPr>
      <w:r>
        <w:t xml:space="preserve">Identify </w:t>
      </w:r>
      <w:r w:rsidR="009D54CB" w:rsidRPr="009D54CB">
        <w:t xml:space="preserve">the </w:t>
      </w:r>
      <w:r w:rsidR="009D54CB" w:rsidRPr="00C06FE2">
        <w:t>two</w:t>
      </w:r>
      <w:r w:rsidR="009D54CB" w:rsidRPr="00C06FE2">
        <w:rPr>
          <w:b/>
        </w:rPr>
        <w:t xml:space="preserve"> </w:t>
      </w:r>
      <w:r w:rsidR="009D54CB" w:rsidRPr="009D54CB">
        <w:t>ways in which popular customs have an adverse effect</w:t>
      </w:r>
      <w:r>
        <w:t xml:space="preserve"> on the natural environment:</w:t>
      </w:r>
    </w:p>
    <w:p w14:paraId="294760C9" w14:textId="51D989E6" w:rsidR="00C06FE2" w:rsidRDefault="00C06FE2" w:rsidP="00C06FE2">
      <w:pPr>
        <w:pStyle w:val="NoSpacing"/>
      </w:pPr>
    </w:p>
    <w:p w14:paraId="218C2E5F" w14:textId="29F87E92" w:rsidR="00C06FE2" w:rsidRDefault="00C06FE2" w:rsidP="00C06FE2">
      <w:pPr>
        <w:pStyle w:val="NoSpacing"/>
      </w:pPr>
    </w:p>
    <w:p w14:paraId="7F1773E9" w14:textId="308C1DB4" w:rsidR="009D54CB" w:rsidRPr="002A44C2" w:rsidRDefault="002A44C2" w:rsidP="002A44C2">
      <w:pPr>
        <w:pStyle w:val="NoSpacing"/>
        <w:numPr>
          <w:ilvl w:val="0"/>
          <w:numId w:val="2"/>
        </w:numPr>
      </w:pPr>
      <w:r>
        <w:t xml:space="preserve">a.   </w:t>
      </w:r>
      <w:r w:rsidR="009D54CB" w:rsidRPr="009D54CB">
        <w:t xml:space="preserve">What is a </w:t>
      </w:r>
      <w:r w:rsidR="009D54CB" w:rsidRPr="002A44C2">
        <w:rPr>
          <w:b/>
        </w:rPr>
        <w:t>uniform landscape</w:t>
      </w:r>
      <w:r w:rsidR="009D54CB" w:rsidRPr="002A44C2">
        <w:t>?</w:t>
      </w:r>
    </w:p>
    <w:p w14:paraId="41C6B90A" w14:textId="77777777" w:rsidR="009D54CB" w:rsidRPr="009D54CB" w:rsidRDefault="009D54CB" w:rsidP="009D54CB">
      <w:pPr>
        <w:pStyle w:val="NoSpacing"/>
      </w:pPr>
    </w:p>
    <w:p w14:paraId="7474FAA0" w14:textId="77777777" w:rsidR="009D54CB" w:rsidRPr="009D54CB" w:rsidRDefault="009D54CB" w:rsidP="009D54CB">
      <w:pPr>
        <w:pStyle w:val="NoSpacing"/>
      </w:pPr>
    </w:p>
    <w:p w14:paraId="1185110A" w14:textId="13BE7FE1" w:rsidR="002A44C2" w:rsidRDefault="009D54CB" w:rsidP="002A44C2">
      <w:pPr>
        <w:pStyle w:val="NoSpacing"/>
        <w:numPr>
          <w:ilvl w:val="0"/>
          <w:numId w:val="6"/>
        </w:numPr>
      </w:pPr>
      <w:r w:rsidRPr="009D54CB">
        <w:t>How and why is this concept u</w:t>
      </w:r>
      <w:r w:rsidR="002A44C2">
        <w:t>tilized by fast-food restaurants?</w:t>
      </w:r>
    </w:p>
    <w:p w14:paraId="1ED70B03" w14:textId="77777777" w:rsidR="002A44C2" w:rsidRDefault="002A44C2" w:rsidP="002A44C2">
      <w:pPr>
        <w:pStyle w:val="NoSpacing"/>
        <w:ind w:left="720"/>
      </w:pPr>
    </w:p>
    <w:p w14:paraId="0E3C958F" w14:textId="65198382" w:rsidR="002A44C2" w:rsidRPr="009D54CB" w:rsidRDefault="002A44C2" w:rsidP="002A44C2">
      <w:pPr>
        <w:pStyle w:val="NoSpacing"/>
        <w:numPr>
          <w:ilvl w:val="0"/>
          <w:numId w:val="6"/>
        </w:numPr>
      </w:pPr>
      <w:r>
        <w:t>What other companies tend to use uniform landscapes?</w:t>
      </w:r>
    </w:p>
    <w:p w14:paraId="445CA34D" w14:textId="3ACE4470" w:rsidR="009D54CB" w:rsidRDefault="009D54CB" w:rsidP="009D54CB">
      <w:pPr>
        <w:pStyle w:val="NoSpacing"/>
      </w:pPr>
    </w:p>
    <w:p w14:paraId="16244811" w14:textId="5138ED1A" w:rsidR="002A44C2" w:rsidRDefault="002A44C2" w:rsidP="009D54CB">
      <w:pPr>
        <w:pStyle w:val="NoSpacing"/>
      </w:pPr>
    </w:p>
    <w:p w14:paraId="0FECE5B3" w14:textId="790439DE" w:rsidR="002A44C2" w:rsidRDefault="002A44C2" w:rsidP="002A44C2">
      <w:pPr>
        <w:pStyle w:val="NoSpacing"/>
        <w:numPr>
          <w:ilvl w:val="0"/>
          <w:numId w:val="2"/>
        </w:numPr>
      </w:pPr>
      <w:r>
        <w:t>a.    How do modern golf courses differ from the folk custom of golf in Scotland?</w:t>
      </w:r>
    </w:p>
    <w:p w14:paraId="349494D7" w14:textId="395487E1" w:rsidR="002A44C2" w:rsidRDefault="002A44C2" w:rsidP="009D54CB">
      <w:pPr>
        <w:pStyle w:val="NoSpacing"/>
      </w:pPr>
    </w:p>
    <w:p w14:paraId="7AED8CB0" w14:textId="77777777" w:rsidR="002A44C2" w:rsidRPr="009D54CB" w:rsidRDefault="002A44C2" w:rsidP="009D54CB">
      <w:pPr>
        <w:pStyle w:val="NoSpacing"/>
      </w:pPr>
    </w:p>
    <w:p w14:paraId="30F198F1" w14:textId="59B9FAC3" w:rsidR="009D54CB" w:rsidRDefault="009D54CB" w:rsidP="002A44C2">
      <w:pPr>
        <w:pStyle w:val="NoSpacing"/>
        <w:numPr>
          <w:ilvl w:val="0"/>
          <w:numId w:val="7"/>
        </w:numPr>
      </w:pPr>
      <w:r w:rsidRPr="009D54CB">
        <w:t xml:space="preserve">How is the playing of golf and golf courses an example of a popular custom that is not </w:t>
      </w:r>
      <w:r w:rsidR="002A44C2">
        <w:t>environmentally sustainable?</w:t>
      </w:r>
    </w:p>
    <w:p w14:paraId="4ED5E49A" w14:textId="3C8BE746" w:rsidR="002A44C2" w:rsidRDefault="002A44C2" w:rsidP="002A44C2">
      <w:pPr>
        <w:pStyle w:val="NoSpacing"/>
      </w:pPr>
    </w:p>
    <w:p w14:paraId="5E34390D" w14:textId="3B2BD564" w:rsidR="002A44C2" w:rsidRDefault="002A44C2" w:rsidP="002A44C2">
      <w:pPr>
        <w:pStyle w:val="NoSpacing"/>
      </w:pPr>
    </w:p>
    <w:p w14:paraId="1BA63DFD" w14:textId="28CFAE31" w:rsidR="002A44C2" w:rsidRPr="009D54CB" w:rsidRDefault="002A44C2" w:rsidP="002A44C2">
      <w:pPr>
        <w:pStyle w:val="NoSpacing"/>
        <w:numPr>
          <w:ilvl w:val="0"/>
          <w:numId w:val="2"/>
        </w:numPr>
      </w:pPr>
      <w:r>
        <w:t>Some elements of both folk and popular culture encourage the use of animal skins.  This practice in folk cultures is generally sustainable, whereas the same practice is unsustainable as part of popular culture—why the difference?</w:t>
      </w:r>
    </w:p>
    <w:p w14:paraId="3F851278" w14:textId="425A4612" w:rsidR="009D54CB" w:rsidRDefault="009D54CB" w:rsidP="009D54CB">
      <w:pPr>
        <w:pStyle w:val="NoSpacing"/>
      </w:pPr>
    </w:p>
    <w:p w14:paraId="1C3F0A31" w14:textId="38DD0247" w:rsidR="002A44C2" w:rsidRDefault="002A44C2" w:rsidP="009D54CB">
      <w:pPr>
        <w:pStyle w:val="NoSpacing"/>
      </w:pPr>
    </w:p>
    <w:p w14:paraId="11AD41C0" w14:textId="34327AD9" w:rsidR="002A44C2" w:rsidRDefault="002A44C2" w:rsidP="009D54CB">
      <w:pPr>
        <w:pStyle w:val="NoSpacing"/>
      </w:pPr>
    </w:p>
    <w:p w14:paraId="0F9F963A" w14:textId="27BB95F1" w:rsidR="002A44C2" w:rsidRPr="009D54CB" w:rsidRDefault="002A44C2" w:rsidP="002A44C2">
      <w:pPr>
        <w:pStyle w:val="NoSpacing"/>
        <w:numPr>
          <w:ilvl w:val="0"/>
          <w:numId w:val="2"/>
        </w:numPr>
      </w:pPr>
      <w:r>
        <w:t>Rubenstein discusses the “inefficient use of grain.”  To what popular culture practice is he referring</w:t>
      </w:r>
      <w:r w:rsidR="00BA4F63">
        <w:t>?  How/why is the use of grain inefficient?</w:t>
      </w:r>
    </w:p>
    <w:p w14:paraId="6F2252EB" w14:textId="77777777" w:rsidR="009D54CB" w:rsidRPr="009D54CB" w:rsidRDefault="009D54CB" w:rsidP="009D54CB">
      <w:pPr>
        <w:pStyle w:val="NoSpacing"/>
      </w:pPr>
    </w:p>
    <w:p w14:paraId="12D3EC99" w14:textId="77777777" w:rsidR="009D54CB" w:rsidRPr="009D54CB" w:rsidRDefault="009D54CB" w:rsidP="009D54CB">
      <w:pPr>
        <w:pStyle w:val="NoSpacing"/>
      </w:pPr>
    </w:p>
    <w:p w14:paraId="67285A5C" w14:textId="77777777" w:rsidR="009D54CB" w:rsidRPr="009D54CB" w:rsidRDefault="009D54CB" w:rsidP="009D54CB">
      <w:pPr>
        <w:pStyle w:val="NoSpacing"/>
      </w:pPr>
    </w:p>
    <w:p w14:paraId="3E610D02" w14:textId="77777777" w:rsidR="009D54CB" w:rsidRPr="009D54CB" w:rsidRDefault="009D54CB" w:rsidP="009D54CB">
      <w:pPr>
        <w:pStyle w:val="NoSpacing"/>
      </w:pPr>
      <w:bookmarkStart w:id="0" w:name="_GoBack"/>
      <w:bookmarkEnd w:id="0"/>
    </w:p>
    <w:sectPr w:rsidR="009D54CB" w:rsidRPr="009D54CB" w:rsidSect="009D54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742D2"/>
    <w:multiLevelType w:val="hybridMultilevel"/>
    <w:tmpl w:val="1F7E9C1A"/>
    <w:lvl w:ilvl="0" w:tplc="FD9E5778">
      <w:start w:val="1"/>
      <w:numFmt w:val="decimal"/>
      <w:lvlText w:val="%1."/>
      <w:lvlJc w:val="left"/>
      <w:pPr>
        <w:ind w:left="360" w:hanging="360"/>
      </w:pPr>
      <w:rPr>
        <w:rFonts w:asciiTheme="majorHAnsi" w:hAnsiTheme="majorHAnsi"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5D0456"/>
    <w:multiLevelType w:val="hybridMultilevel"/>
    <w:tmpl w:val="F65A5CF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48373A"/>
    <w:multiLevelType w:val="hybridMultilevel"/>
    <w:tmpl w:val="89040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F6626"/>
    <w:multiLevelType w:val="hybridMultilevel"/>
    <w:tmpl w:val="B96AC95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E67DE"/>
    <w:multiLevelType w:val="hybridMultilevel"/>
    <w:tmpl w:val="6A34B258"/>
    <w:lvl w:ilvl="0" w:tplc="8526A19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671311"/>
    <w:multiLevelType w:val="hybridMultilevel"/>
    <w:tmpl w:val="4830B9F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10818"/>
    <w:multiLevelType w:val="hybridMultilevel"/>
    <w:tmpl w:val="12BC0FD8"/>
    <w:lvl w:ilvl="0" w:tplc="312CB74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CB"/>
    <w:rsid w:val="002A44C2"/>
    <w:rsid w:val="0053390C"/>
    <w:rsid w:val="009D54CB"/>
    <w:rsid w:val="00A70CA5"/>
    <w:rsid w:val="00AF34CF"/>
    <w:rsid w:val="00BA4F63"/>
    <w:rsid w:val="00C06FE2"/>
    <w:rsid w:val="00F1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ecimalSymbol w:val="."/>
  <w:listSeparator w:val=","/>
  <w14:docId w14:val="1298C37E"/>
  <w15:chartTrackingRefBased/>
  <w15:docId w15:val="{BB26C2D1-E3F3-42A5-B70E-2B20D90C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54CB"/>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54CB"/>
    <w:pPr>
      <w:spacing w:after="0" w:line="240" w:lineRule="auto"/>
    </w:pPr>
  </w:style>
  <w:style w:type="paragraph" w:styleId="ListParagraph">
    <w:name w:val="List Paragraph"/>
    <w:basedOn w:val="Normal"/>
    <w:uiPriority w:val="34"/>
    <w:qFormat/>
    <w:rsid w:val="00AF3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914092">
      <w:bodyDiv w:val="1"/>
      <w:marLeft w:val="0"/>
      <w:marRight w:val="0"/>
      <w:marTop w:val="0"/>
      <w:marBottom w:val="0"/>
      <w:divBdr>
        <w:top w:val="none" w:sz="0" w:space="0" w:color="auto"/>
        <w:left w:val="none" w:sz="0" w:space="0" w:color="auto"/>
        <w:bottom w:val="none" w:sz="0" w:space="0" w:color="auto"/>
        <w:right w:val="none" w:sz="0" w:space="0" w:color="auto"/>
      </w:divBdr>
    </w:div>
    <w:div w:id="104957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Morrell</dc:creator>
  <cp:keywords/>
  <dc:description/>
  <cp:lastModifiedBy>Stephanie Morrell</cp:lastModifiedBy>
  <cp:revision>4</cp:revision>
  <dcterms:created xsi:type="dcterms:W3CDTF">2016-11-03T00:17:00Z</dcterms:created>
  <dcterms:modified xsi:type="dcterms:W3CDTF">2016-11-03T01:21:00Z</dcterms:modified>
</cp:coreProperties>
</file>